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71C5" w14:textId="7E3B0A17" w:rsidR="009165BB" w:rsidRPr="00AF2971" w:rsidRDefault="00111082" w:rsidP="009165BB">
      <w:pPr>
        <w:ind w:firstLine="360"/>
        <w:jc w:val="both"/>
        <w:rPr>
          <w:b/>
          <w:sz w:val="22"/>
          <w:szCs w:val="22"/>
          <w:u w:val="single"/>
        </w:rPr>
      </w:pPr>
      <w:r>
        <w:rPr>
          <w:b/>
          <w:sz w:val="22"/>
          <w:szCs w:val="22"/>
          <w:u w:val="single"/>
        </w:rPr>
        <w:t>EVAU 6</w:t>
      </w:r>
      <w:r w:rsidR="00D04D58" w:rsidRPr="00AF2971">
        <w:rPr>
          <w:b/>
          <w:sz w:val="22"/>
          <w:szCs w:val="22"/>
          <w:u w:val="single"/>
        </w:rPr>
        <w:t>.1.</w:t>
      </w:r>
      <w:r w:rsidR="009165BB" w:rsidRPr="00AF2971">
        <w:rPr>
          <w:b/>
          <w:sz w:val="22"/>
          <w:szCs w:val="22"/>
          <w:u w:val="single"/>
        </w:rPr>
        <w:t xml:space="preserve">: </w:t>
      </w:r>
      <w:r>
        <w:rPr>
          <w:b/>
          <w:sz w:val="22"/>
          <w:szCs w:val="22"/>
          <w:u w:val="single"/>
        </w:rPr>
        <w:t>LA GENRACIÓN DEL 27</w:t>
      </w:r>
      <w:r w:rsidR="009165BB" w:rsidRPr="00AF2971">
        <w:rPr>
          <w:b/>
          <w:sz w:val="22"/>
          <w:szCs w:val="22"/>
          <w:u w:val="single"/>
        </w:rPr>
        <w:t xml:space="preserve">: </w:t>
      </w:r>
      <w:r>
        <w:rPr>
          <w:b/>
          <w:sz w:val="22"/>
          <w:szCs w:val="22"/>
          <w:u w:val="single"/>
        </w:rPr>
        <w:t>DEFINICIÓN, CARACTERÍSTICAS GENERALES Y EVOLUCIÓN</w:t>
      </w:r>
      <w:r w:rsidR="009165BB" w:rsidRPr="00AF2971">
        <w:rPr>
          <w:b/>
          <w:sz w:val="22"/>
          <w:szCs w:val="22"/>
          <w:u w:val="single"/>
        </w:rPr>
        <w:t>:</w:t>
      </w:r>
    </w:p>
    <w:p w14:paraId="22094957" w14:textId="77777777" w:rsidR="009165BB" w:rsidRPr="00AF2971" w:rsidRDefault="009165BB" w:rsidP="009165BB">
      <w:pPr>
        <w:ind w:firstLine="360"/>
        <w:jc w:val="both"/>
        <w:rPr>
          <w:b/>
          <w:sz w:val="22"/>
          <w:szCs w:val="22"/>
          <w:u w:val="single"/>
        </w:rPr>
      </w:pPr>
    </w:p>
    <w:p w14:paraId="594F5FFA" w14:textId="39FF0606" w:rsidR="009165BB" w:rsidRPr="00AF2971" w:rsidRDefault="009165BB" w:rsidP="00111082">
      <w:pPr>
        <w:jc w:val="both"/>
        <w:rPr>
          <w:sz w:val="22"/>
          <w:szCs w:val="22"/>
        </w:rPr>
      </w:pPr>
      <w:r w:rsidRPr="00AF2971">
        <w:rPr>
          <w:sz w:val="22"/>
          <w:szCs w:val="22"/>
        </w:rPr>
        <w:t xml:space="preserve">Generación del 27 es la denominación con que se agrupa a un </w:t>
      </w:r>
      <w:r w:rsidRPr="00AF2971">
        <w:rPr>
          <w:b/>
          <w:sz w:val="22"/>
          <w:szCs w:val="22"/>
        </w:rPr>
        <w:t>conjunto de poetas</w:t>
      </w:r>
      <w:r w:rsidRPr="00AF2971">
        <w:rPr>
          <w:sz w:val="22"/>
          <w:szCs w:val="22"/>
        </w:rPr>
        <w:t xml:space="preserve"> que se convirtieron en el más notable grupo literario de la época. Integran esta generación Pedro Salinas, Jorge Guillén, Gerardo Diego, Vicente Aleixandre, Federico García Lorca, Rafael Alberti, Luis Cernuda, Emilio Prados y Manuel Altolaguirre. Es frecuente incluir también a Dámaso Alonso, aunque sus más importantes libros de poesía los publicó en la posguerra. La elección de la fecha de 1927 tiene su origen en que en ese año se reunieron en Sevilla gran parte de ellos para homenajear a Góngora en el tercer centenario de su muerte. La vinculación entre los distintos miembros del grupo es bastante estrecha. Sus relaciones personales son habituales: parecida procedencia social, habitual colaboración en las mismas revistas poéticas, la convivencia en la Residencia de Estudiantes, etc.</w:t>
      </w:r>
    </w:p>
    <w:p w14:paraId="41A0E53C" w14:textId="77777777" w:rsidR="00111082" w:rsidRDefault="00D04D58" w:rsidP="009165BB">
      <w:pPr>
        <w:ind w:firstLine="360"/>
        <w:jc w:val="both"/>
        <w:rPr>
          <w:sz w:val="22"/>
          <w:szCs w:val="22"/>
        </w:rPr>
      </w:pPr>
      <w:r w:rsidRPr="00AF2971">
        <w:rPr>
          <w:sz w:val="22"/>
          <w:szCs w:val="22"/>
        </w:rPr>
        <w:t>Hay que citar a Juan Ramón Jiménez y a Ortega como las dos figuras que ejercieron un magisterio sobre estos poetas. El primero en el plano poético y el segundo como influencia ideológica y teórica</w:t>
      </w:r>
    </w:p>
    <w:p w14:paraId="5521DDB3" w14:textId="0796DCCA" w:rsidR="00D04D58" w:rsidRPr="00AF2971" w:rsidRDefault="00D04D58" w:rsidP="009165BB">
      <w:pPr>
        <w:ind w:firstLine="360"/>
        <w:jc w:val="both"/>
        <w:rPr>
          <w:sz w:val="22"/>
          <w:szCs w:val="22"/>
        </w:rPr>
      </w:pPr>
      <w:r w:rsidRPr="00AF2971">
        <w:rPr>
          <w:sz w:val="22"/>
          <w:szCs w:val="22"/>
        </w:rPr>
        <w:t>.</w:t>
      </w:r>
    </w:p>
    <w:p w14:paraId="0F42FABD" w14:textId="77777777" w:rsidR="009165BB" w:rsidRPr="00AF2971" w:rsidRDefault="009165BB" w:rsidP="009165BB">
      <w:pPr>
        <w:pStyle w:val="Default"/>
        <w:jc w:val="both"/>
        <w:rPr>
          <w:sz w:val="22"/>
          <w:szCs w:val="22"/>
        </w:rPr>
      </w:pPr>
      <w:r w:rsidRPr="00AF2971">
        <w:rPr>
          <w:b/>
          <w:bCs/>
          <w:sz w:val="22"/>
          <w:szCs w:val="22"/>
          <w:u w:val="single"/>
        </w:rPr>
        <w:t>PRINCIPALES CARACTERÍSTICAS</w:t>
      </w:r>
      <w:r w:rsidRPr="00AF2971">
        <w:rPr>
          <w:sz w:val="22"/>
          <w:szCs w:val="22"/>
        </w:rPr>
        <w:t xml:space="preserve">: </w:t>
      </w:r>
    </w:p>
    <w:p w14:paraId="1799EEEB" w14:textId="77777777" w:rsidR="00D04D58" w:rsidRDefault="00D04D58" w:rsidP="009165BB">
      <w:pPr>
        <w:pStyle w:val="Default"/>
        <w:jc w:val="both"/>
        <w:rPr>
          <w:sz w:val="22"/>
          <w:szCs w:val="22"/>
        </w:rPr>
      </w:pPr>
      <w:r w:rsidRPr="00AF2971">
        <w:rPr>
          <w:sz w:val="22"/>
          <w:szCs w:val="22"/>
        </w:rPr>
        <w:t>Aunque la obra de cada uno presenta rasgos propios, especialmente a partir de la dispersión del grupo tras la guerra civil, se suelen señalar una serie de rasgos comunes que los identifican:</w:t>
      </w:r>
    </w:p>
    <w:p w14:paraId="076F6113" w14:textId="77777777" w:rsidR="00D04D58" w:rsidRPr="00AF2971" w:rsidRDefault="00D04D58" w:rsidP="00AF2971">
      <w:pPr>
        <w:suppressAutoHyphens w:val="0"/>
        <w:jc w:val="both"/>
        <w:rPr>
          <w:sz w:val="22"/>
          <w:szCs w:val="22"/>
          <w:lang w:val="es-ES_tradnl"/>
        </w:rPr>
      </w:pPr>
      <w:r w:rsidRPr="00AF2971">
        <w:rPr>
          <w:sz w:val="22"/>
          <w:szCs w:val="22"/>
        </w:rPr>
        <w:t xml:space="preserve">a) </w:t>
      </w:r>
      <w:r w:rsidRPr="00AF2971">
        <w:rPr>
          <w:sz w:val="22"/>
          <w:szCs w:val="22"/>
          <w:lang w:val="es-ES_tradnl"/>
        </w:rPr>
        <w:t>Mantienen relaciones de amistad entre ellos, conviven en la Residencia de Estudiantes donde conocen a Juan Ramón y su poesía, quien les orienta hacia el descubrimiento de la esencia de las cosas.</w:t>
      </w:r>
    </w:p>
    <w:p w14:paraId="56EBD61D" w14:textId="77777777" w:rsidR="009165BB" w:rsidRPr="00AF2971" w:rsidRDefault="00D04D58" w:rsidP="00AF2971">
      <w:pPr>
        <w:suppressAutoHyphens w:val="0"/>
        <w:jc w:val="both"/>
        <w:rPr>
          <w:sz w:val="22"/>
          <w:szCs w:val="22"/>
          <w:lang w:val="es-ES_tradnl"/>
        </w:rPr>
      </w:pPr>
      <w:r w:rsidRPr="00AF2971">
        <w:rPr>
          <w:sz w:val="22"/>
          <w:szCs w:val="22"/>
        </w:rPr>
        <w:t xml:space="preserve">b) </w:t>
      </w:r>
      <w:r w:rsidR="009165BB" w:rsidRPr="00AF2971">
        <w:rPr>
          <w:sz w:val="22"/>
          <w:szCs w:val="22"/>
        </w:rPr>
        <w:t>Junto a las influencias modernas de las distintas corrientes vanguardistas</w:t>
      </w:r>
      <w:r w:rsidRPr="00AF2971">
        <w:rPr>
          <w:sz w:val="22"/>
          <w:szCs w:val="22"/>
        </w:rPr>
        <w:t xml:space="preserve"> y su deseo de renovar la poesía</w:t>
      </w:r>
      <w:r w:rsidR="009165BB" w:rsidRPr="00AF2971">
        <w:rPr>
          <w:sz w:val="22"/>
          <w:szCs w:val="22"/>
        </w:rPr>
        <w:t xml:space="preserve">, se aprecia también el intento de enlazar con la tradición literaria española. Les interesó la lírica popular y los romances, los clásicos (Garcilaso, Lope, Góngora…) y más cercanos como Bécquer, Unamuno, Juan Ramón Jiménez… </w:t>
      </w:r>
    </w:p>
    <w:p w14:paraId="308209ED" w14:textId="77777777" w:rsidR="009165BB" w:rsidRPr="00AF2971" w:rsidRDefault="00AF2971" w:rsidP="00D04D58">
      <w:pPr>
        <w:pStyle w:val="Default"/>
        <w:jc w:val="both"/>
        <w:rPr>
          <w:sz w:val="22"/>
          <w:szCs w:val="22"/>
        </w:rPr>
      </w:pPr>
      <w:r w:rsidRPr="00AF2971">
        <w:rPr>
          <w:sz w:val="22"/>
          <w:szCs w:val="22"/>
        </w:rPr>
        <w:t xml:space="preserve"> </w:t>
      </w:r>
      <w:r w:rsidR="00D04D58" w:rsidRPr="00AF2971">
        <w:rPr>
          <w:sz w:val="22"/>
          <w:szCs w:val="22"/>
        </w:rPr>
        <w:t xml:space="preserve">c) </w:t>
      </w:r>
      <w:r w:rsidR="009165BB" w:rsidRPr="00AF2971">
        <w:rPr>
          <w:sz w:val="22"/>
          <w:szCs w:val="22"/>
        </w:rPr>
        <w:t>De las Vanguardias tomaron algunas técnicas: el verso libre, la metáfora audaz, la poesía pura y deshumanizada, los nuevos temas de la vida moderna.</w:t>
      </w:r>
    </w:p>
    <w:p w14:paraId="07C39873" w14:textId="77777777" w:rsidR="00D04D58" w:rsidRPr="00AF2971" w:rsidRDefault="00D04D58" w:rsidP="00D04D58">
      <w:pPr>
        <w:suppressAutoHyphens w:val="0"/>
        <w:jc w:val="both"/>
        <w:rPr>
          <w:sz w:val="22"/>
          <w:szCs w:val="22"/>
          <w:lang w:val="es-ES_tradnl"/>
        </w:rPr>
      </w:pPr>
      <w:r w:rsidRPr="00AF2971">
        <w:rPr>
          <w:sz w:val="22"/>
          <w:szCs w:val="22"/>
          <w:lang w:val="es-ES_tradnl"/>
        </w:rPr>
        <w:t>d) Casi todos ellos reciben importante influencia del surrealismo francés: interés por la metáfora y la imagen referida a lo irreal (mundo del subconsciente, de los sueños, el absurdo, etc.) como medio para expresar emociones y sentimientos, no como fin en sí mismo.</w:t>
      </w:r>
    </w:p>
    <w:p w14:paraId="75BC34F6" w14:textId="77777777" w:rsidR="00D04D58" w:rsidRPr="00AF2971" w:rsidRDefault="00AF2971" w:rsidP="00D04D58">
      <w:pPr>
        <w:suppressAutoHyphens w:val="0"/>
        <w:jc w:val="both"/>
        <w:rPr>
          <w:sz w:val="22"/>
          <w:szCs w:val="22"/>
          <w:lang w:val="es-ES_tradnl"/>
        </w:rPr>
      </w:pPr>
      <w:r w:rsidRPr="00AF2971">
        <w:rPr>
          <w:sz w:val="22"/>
          <w:szCs w:val="22"/>
          <w:lang w:val="es-ES_tradnl"/>
        </w:rPr>
        <w:t xml:space="preserve"> </w:t>
      </w:r>
      <w:r w:rsidR="00D04D58" w:rsidRPr="00AF2971">
        <w:rPr>
          <w:sz w:val="22"/>
          <w:szCs w:val="22"/>
          <w:lang w:val="es-ES_tradnl"/>
        </w:rPr>
        <w:t>e) Preocupación extraordinaria por la dimensión estética del poema (aspecto formal): enriquecen el léxico poético (lenguaje culto y al mismo tiempo empleo de palabras de uso corriente), incorporan técnicas vanguardistas (verso libre, “escritura automática” – con muchas restricciones- , metáfora irracional).</w:t>
      </w:r>
    </w:p>
    <w:p w14:paraId="5048C29E" w14:textId="77777777" w:rsidR="009165BB" w:rsidRPr="00AF2971" w:rsidRDefault="00D04D58" w:rsidP="00D04D58">
      <w:pPr>
        <w:pStyle w:val="Default"/>
        <w:jc w:val="both"/>
        <w:rPr>
          <w:sz w:val="22"/>
          <w:szCs w:val="22"/>
        </w:rPr>
      </w:pPr>
      <w:r w:rsidRPr="00AF2971">
        <w:rPr>
          <w:sz w:val="22"/>
          <w:szCs w:val="22"/>
        </w:rPr>
        <w:t xml:space="preserve"> f) </w:t>
      </w:r>
      <w:r w:rsidR="009165BB" w:rsidRPr="00AF2971">
        <w:rPr>
          <w:sz w:val="22"/>
          <w:szCs w:val="22"/>
        </w:rPr>
        <w:t xml:space="preserve">Cultivo intenso de la imagen y la metáfora: crean un vocabulario poético brillante y sugerente que separa la realidad cotidiana de la literatura. </w:t>
      </w:r>
    </w:p>
    <w:p w14:paraId="125F0DFA" w14:textId="77777777" w:rsidR="00D04D58" w:rsidRPr="00AF2971" w:rsidRDefault="00D04D58" w:rsidP="00D04D58">
      <w:pPr>
        <w:suppressAutoHyphens w:val="0"/>
        <w:jc w:val="both"/>
        <w:rPr>
          <w:sz w:val="22"/>
          <w:szCs w:val="22"/>
          <w:lang w:val="es-ES_tradnl"/>
        </w:rPr>
      </w:pPr>
      <w:r w:rsidRPr="00AF2971">
        <w:rPr>
          <w:sz w:val="22"/>
          <w:szCs w:val="22"/>
          <w:lang w:val="es-ES_tradnl"/>
        </w:rPr>
        <w:t xml:space="preserve"> g) En la métrica, cultivan formas tradicionales ya sean cultas (el soneto), como populares (el villancico y el romance) junto a formas más recientes como el verso libre, el verso blanco y el versículo.</w:t>
      </w:r>
    </w:p>
    <w:p w14:paraId="63A7FCD8" w14:textId="77777777" w:rsidR="00D04D58" w:rsidRPr="00AF2971" w:rsidRDefault="00D04D58" w:rsidP="00AF2971">
      <w:pPr>
        <w:suppressAutoHyphens w:val="0"/>
        <w:jc w:val="both"/>
        <w:rPr>
          <w:sz w:val="22"/>
          <w:szCs w:val="22"/>
          <w:lang w:val="es-ES_tradnl"/>
        </w:rPr>
      </w:pPr>
      <w:r w:rsidRPr="00AF2971">
        <w:rPr>
          <w:sz w:val="22"/>
          <w:szCs w:val="22"/>
          <w:lang w:val="es-ES_tradnl"/>
        </w:rPr>
        <w:t>h) Sensibilidad hacia los valores plásticos del lenguaje (en parte influenciados por Bécquer y Rubén Darío).</w:t>
      </w:r>
    </w:p>
    <w:p w14:paraId="3E9BE02E" w14:textId="77777777" w:rsidR="009165BB" w:rsidRPr="00AF2971" w:rsidRDefault="00AF2971" w:rsidP="009165BB">
      <w:pPr>
        <w:pStyle w:val="Default"/>
        <w:jc w:val="both"/>
        <w:rPr>
          <w:sz w:val="22"/>
          <w:szCs w:val="22"/>
        </w:rPr>
      </w:pPr>
      <w:r w:rsidRPr="00AF2971">
        <w:rPr>
          <w:sz w:val="22"/>
          <w:szCs w:val="22"/>
        </w:rPr>
        <w:t>i)</w:t>
      </w:r>
      <w:r w:rsidR="009165BB" w:rsidRPr="00AF2971">
        <w:rPr>
          <w:sz w:val="22"/>
          <w:szCs w:val="22"/>
        </w:rPr>
        <w:t xml:space="preserve"> Variedad de temas: la técnica, lo moderno y lo intelectualizado; temas tradicionales o humanizados, como el amor, la muerte, el paisaje, la soledad. </w:t>
      </w:r>
    </w:p>
    <w:p w14:paraId="7CF42C42" w14:textId="5486FCF2" w:rsidR="00AF2971" w:rsidRDefault="00AF2971" w:rsidP="00AF2971">
      <w:pPr>
        <w:suppressAutoHyphens w:val="0"/>
        <w:jc w:val="both"/>
        <w:rPr>
          <w:sz w:val="22"/>
          <w:szCs w:val="22"/>
          <w:lang w:val="es-ES_tradnl"/>
        </w:rPr>
      </w:pPr>
      <w:r w:rsidRPr="00AF2971">
        <w:rPr>
          <w:sz w:val="22"/>
          <w:szCs w:val="22"/>
          <w:lang w:val="es-ES_tradnl"/>
        </w:rPr>
        <w:t>j) Todos ellos se ven afectados por la guerra civil: los que sobrevivieron siguieron cultivando una poesía profundamente humana.</w:t>
      </w:r>
    </w:p>
    <w:p w14:paraId="59A2BB0F" w14:textId="77777777" w:rsidR="00111082" w:rsidRPr="00AF2971" w:rsidRDefault="00111082" w:rsidP="00AF2971">
      <w:pPr>
        <w:suppressAutoHyphens w:val="0"/>
        <w:jc w:val="both"/>
        <w:rPr>
          <w:sz w:val="22"/>
          <w:szCs w:val="22"/>
          <w:lang w:val="es-ES_tradnl"/>
        </w:rPr>
      </w:pPr>
    </w:p>
    <w:p w14:paraId="3E52E13A" w14:textId="52EF24E9" w:rsidR="009165BB" w:rsidRDefault="009165BB" w:rsidP="00AF2971">
      <w:pPr>
        <w:jc w:val="both"/>
        <w:rPr>
          <w:b/>
          <w:sz w:val="22"/>
          <w:szCs w:val="22"/>
          <w:u w:val="single"/>
        </w:rPr>
      </w:pPr>
      <w:r w:rsidRPr="00AF2971">
        <w:rPr>
          <w:b/>
          <w:sz w:val="22"/>
          <w:szCs w:val="22"/>
          <w:u w:val="single"/>
        </w:rPr>
        <w:t>EVOLUCIÓN Y ETAPAS DEL 27</w:t>
      </w:r>
    </w:p>
    <w:p w14:paraId="3B67DF27" w14:textId="77777777" w:rsidR="00111082" w:rsidRPr="00AF2971" w:rsidRDefault="00111082" w:rsidP="00AF2971">
      <w:pPr>
        <w:jc w:val="both"/>
        <w:rPr>
          <w:b/>
          <w:sz w:val="22"/>
          <w:szCs w:val="22"/>
          <w:u w:val="single"/>
        </w:rPr>
      </w:pPr>
    </w:p>
    <w:p w14:paraId="0C9754A7" w14:textId="77777777" w:rsidR="00AF2971" w:rsidRPr="00111082" w:rsidRDefault="00AF2971" w:rsidP="00AF2971">
      <w:pPr>
        <w:jc w:val="both"/>
        <w:rPr>
          <w:b/>
          <w:sz w:val="22"/>
          <w:szCs w:val="22"/>
          <w:u w:val="single"/>
        </w:rPr>
      </w:pPr>
      <w:r w:rsidRPr="00111082">
        <w:rPr>
          <w:b/>
          <w:sz w:val="22"/>
          <w:szCs w:val="22"/>
          <w:u w:val="single"/>
        </w:rPr>
        <w:t>Primera etapa: hasta 1927: Deshumanización</w:t>
      </w:r>
    </w:p>
    <w:p w14:paraId="24973155" w14:textId="77777777" w:rsidR="00AF2971" w:rsidRPr="00AF2971" w:rsidRDefault="00AF2971" w:rsidP="00AF2971">
      <w:pPr>
        <w:ind w:firstLine="708"/>
        <w:jc w:val="both"/>
        <w:rPr>
          <w:sz w:val="22"/>
          <w:szCs w:val="22"/>
        </w:rPr>
      </w:pPr>
      <w:r w:rsidRPr="00AF2971">
        <w:rPr>
          <w:sz w:val="22"/>
          <w:szCs w:val="22"/>
        </w:rPr>
        <w:t>Comienzan cultivando una lírica deshumanizada, evasiva y alegre en sintonía con los movimientos de vanguardia europeos: la literatura se considera un juego con las palabras y con los conceptos, no tiene por qué reflejar la realidad de la vida y no busca otra cosa que no sea la propia belleza. Dentro de esta línea se distinguen tres tendencias:</w:t>
      </w:r>
    </w:p>
    <w:p w14:paraId="574C593A" w14:textId="77777777" w:rsidR="00AF2971" w:rsidRDefault="00AF2971" w:rsidP="00AF2971">
      <w:pPr>
        <w:suppressAutoHyphens w:val="0"/>
        <w:jc w:val="both"/>
        <w:rPr>
          <w:sz w:val="22"/>
          <w:szCs w:val="22"/>
        </w:rPr>
      </w:pPr>
      <w:r>
        <w:rPr>
          <w:b/>
          <w:bCs/>
          <w:sz w:val="22"/>
          <w:szCs w:val="22"/>
        </w:rPr>
        <w:t xml:space="preserve">a) </w:t>
      </w:r>
      <w:r w:rsidRPr="00AF2971">
        <w:rPr>
          <w:b/>
          <w:bCs/>
          <w:sz w:val="22"/>
          <w:szCs w:val="22"/>
        </w:rPr>
        <w:t>Neopopularismo</w:t>
      </w:r>
      <w:r w:rsidRPr="00AF2971">
        <w:rPr>
          <w:sz w:val="22"/>
          <w:szCs w:val="22"/>
        </w:rPr>
        <w:t>: mezclan la métrica y los temas tradicionales, tanto culto como populares, con una forma de expresión moderna, especialmente imágenes de tipo vanguardista. Representan esta tendencia Rafael Alberti (</w:t>
      </w:r>
      <w:r w:rsidRPr="00AF2971">
        <w:rPr>
          <w:i/>
          <w:iCs/>
          <w:sz w:val="22"/>
          <w:szCs w:val="22"/>
        </w:rPr>
        <w:t>Marinero en Tierra</w:t>
      </w:r>
      <w:r w:rsidRPr="00AF2971">
        <w:rPr>
          <w:sz w:val="22"/>
          <w:szCs w:val="22"/>
        </w:rPr>
        <w:t xml:space="preserve">) y Lorca ( </w:t>
      </w:r>
      <w:r w:rsidRPr="00AF2971">
        <w:rPr>
          <w:i/>
          <w:iCs/>
          <w:sz w:val="22"/>
          <w:szCs w:val="22"/>
        </w:rPr>
        <w:t>Romancero gitano</w:t>
      </w:r>
      <w:r w:rsidRPr="00AF2971">
        <w:rPr>
          <w:sz w:val="22"/>
          <w:szCs w:val="22"/>
        </w:rPr>
        <w:t>).</w:t>
      </w:r>
    </w:p>
    <w:p w14:paraId="2707EDA0" w14:textId="77777777" w:rsidR="00AF2971" w:rsidRPr="00AF2971" w:rsidRDefault="00AF2971" w:rsidP="00AF2971">
      <w:pPr>
        <w:suppressAutoHyphens w:val="0"/>
        <w:jc w:val="both"/>
        <w:rPr>
          <w:sz w:val="22"/>
          <w:szCs w:val="22"/>
        </w:rPr>
      </w:pPr>
      <w:r w:rsidRPr="00AF2971">
        <w:rPr>
          <w:b/>
          <w:sz w:val="22"/>
          <w:szCs w:val="22"/>
        </w:rPr>
        <w:lastRenderedPageBreak/>
        <w:t>b)</w:t>
      </w:r>
      <w:r>
        <w:rPr>
          <w:sz w:val="22"/>
          <w:szCs w:val="22"/>
        </w:rPr>
        <w:t xml:space="preserve"> </w:t>
      </w:r>
      <w:r w:rsidRPr="00AF2971">
        <w:rPr>
          <w:b/>
          <w:bCs/>
          <w:sz w:val="22"/>
          <w:szCs w:val="22"/>
        </w:rPr>
        <w:t xml:space="preserve">Poesía </w:t>
      </w:r>
      <w:proofErr w:type="spellStart"/>
      <w:r w:rsidRPr="00AF2971">
        <w:rPr>
          <w:b/>
          <w:bCs/>
          <w:sz w:val="22"/>
          <w:szCs w:val="22"/>
        </w:rPr>
        <w:t>vanguadista</w:t>
      </w:r>
      <w:proofErr w:type="spellEnd"/>
      <w:r w:rsidRPr="00AF2971">
        <w:rPr>
          <w:sz w:val="22"/>
          <w:szCs w:val="22"/>
        </w:rPr>
        <w:t>: es una lírica alejada de la realidad, optimista y desenfadada en la que se canta lo moderno con metáforas sorprendentes que excitan la imaginación. Incorporan además innovaciones formales como la ausencia de puntuación, distribución caprichosa de los versos, rupturas sintácticas... Muestra la conexión con los movimientos de vanguardia europeos (Dadaísmo, Futurismo, etc.) y españoles (Creacionismo). Puede representar esta tendencia Gerardo Diego (</w:t>
      </w:r>
      <w:r w:rsidRPr="00AF2971">
        <w:rPr>
          <w:i/>
          <w:iCs/>
          <w:sz w:val="22"/>
          <w:szCs w:val="22"/>
        </w:rPr>
        <w:t>Manual de espumas</w:t>
      </w:r>
      <w:r w:rsidRPr="00AF2971">
        <w:rPr>
          <w:sz w:val="22"/>
          <w:szCs w:val="22"/>
        </w:rPr>
        <w:t>).</w:t>
      </w:r>
    </w:p>
    <w:p w14:paraId="7633C7A6" w14:textId="1AE8B336" w:rsidR="00AF2971" w:rsidRDefault="00AF2971" w:rsidP="00AF2971">
      <w:pPr>
        <w:suppressAutoHyphens w:val="0"/>
        <w:jc w:val="both"/>
        <w:rPr>
          <w:sz w:val="22"/>
          <w:szCs w:val="22"/>
        </w:rPr>
      </w:pPr>
      <w:r w:rsidRPr="00AF2971">
        <w:rPr>
          <w:b/>
          <w:sz w:val="22"/>
          <w:szCs w:val="22"/>
        </w:rPr>
        <w:t>c)</w:t>
      </w:r>
      <w:r>
        <w:rPr>
          <w:sz w:val="22"/>
          <w:szCs w:val="22"/>
        </w:rPr>
        <w:t xml:space="preserve"> </w:t>
      </w:r>
      <w:r w:rsidRPr="00AF2971">
        <w:rPr>
          <w:b/>
          <w:bCs/>
          <w:sz w:val="22"/>
          <w:szCs w:val="22"/>
        </w:rPr>
        <w:t>Poesía pura</w:t>
      </w:r>
      <w:r w:rsidRPr="00AF2971">
        <w:rPr>
          <w:sz w:val="22"/>
          <w:szCs w:val="22"/>
        </w:rPr>
        <w:t>: Poesía conceptual, en la que predomina la reflexión sobre la emoción. Desde el punto de vista expresivo se persigue la perfección basada en la simplicidad, siguiendo las huellas de Juan Ramón Jiménez. Representan esta tendencia Jorge Guillén (</w:t>
      </w:r>
      <w:r w:rsidRPr="00AF2971">
        <w:rPr>
          <w:i/>
          <w:iCs/>
          <w:sz w:val="22"/>
          <w:szCs w:val="22"/>
        </w:rPr>
        <w:t>Cántico</w:t>
      </w:r>
      <w:r w:rsidRPr="00AF2971">
        <w:rPr>
          <w:sz w:val="22"/>
          <w:szCs w:val="22"/>
        </w:rPr>
        <w:t>) y Pedro Salinas (</w:t>
      </w:r>
      <w:r w:rsidRPr="00AF2971">
        <w:rPr>
          <w:i/>
          <w:iCs/>
          <w:sz w:val="22"/>
          <w:szCs w:val="22"/>
        </w:rPr>
        <w:t>La voz a ti debida, Razón de amor</w:t>
      </w:r>
      <w:r w:rsidRPr="00AF2971">
        <w:rPr>
          <w:sz w:val="22"/>
          <w:szCs w:val="22"/>
        </w:rPr>
        <w:t>).</w:t>
      </w:r>
    </w:p>
    <w:p w14:paraId="6C2FE280" w14:textId="77777777" w:rsidR="00111082" w:rsidRPr="00AF2971" w:rsidRDefault="00111082" w:rsidP="00AF2971">
      <w:pPr>
        <w:suppressAutoHyphens w:val="0"/>
        <w:jc w:val="both"/>
        <w:rPr>
          <w:sz w:val="22"/>
          <w:szCs w:val="22"/>
        </w:rPr>
      </w:pPr>
    </w:p>
    <w:p w14:paraId="3B7F11CF" w14:textId="77777777" w:rsidR="00AF2971" w:rsidRPr="00AF2971" w:rsidRDefault="00AF2971" w:rsidP="00AF2971">
      <w:pPr>
        <w:jc w:val="both"/>
        <w:rPr>
          <w:b/>
          <w:sz w:val="22"/>
          <w:szCs w:val="22"/>
          <w:u w:val="single"/>
        </w:rPr>
      </w:pPr>
      <w:r w:rsidRPr="00111082">
        <w:rPr>
          <w:b/>
          <w:sz w:val="22"/>
          <w:szCs w:val="22"/>
          <w:u w:val="single"/>
        </w:rPr>
        <w:t>Segunda etapa: de 1927 hasta la guerra civil (1936)</w:t>
      </w:r>
      <w:r w:rsidRPr="00111082">
        <w:rPr>
          <w:b/>
          <w:sz w:val="22"/>
          <w:szCs w:val="22"/>
        </w:rPr>
        <w:t>.</w:t>
      </w:r>
      <w:r w:rsidRPr="00AF2971">
        <w:rPr>
          <w:b/>
          <w:sz w:val="22"/>
          <w:szCs w:val="22"/>
        </w:rPr>
        <w:t xml:space="preserve"> Poesía Humanizada</w:t>
      </w:r>
    </w:p>
    <w:p w14:paraId="14DAF843" w14:textId="77777777" w:rsidR="00AF2971" w:rsidRPr="00AF2971" w:rsidRDefault="00AF2971" w:rsidP="00AF2971">
      <w:pPr>
        <w:ind w:firstLine="708"/>
        <w:jc w:val="both"/>
        <w:rPr>
          <w:b/>
          <w:sz w:val="22"/>
          <w:szCs w:val="22"/>
          <w:u w:val="single"/>
        </w:rPr>
      </w:pPr>
      <w:r w:rsidRPr="00AF2971">
        <w:rPr>
          <w:sz w:val="22"/>
          <w:szCs w:val="22"/>
        </w:rPr>
        <w:t>Hacia 1930 los poetas de la generación del 27 abandonan la poesía deshumanizada y vuelven a escribir sobre los grandes problemas del hombre ( el sentido de la vida, el amor, el dolor, la angustia, la muerte, las dudas religiosas..). El cambio se debe a la conjunción de varios factores entre los que destacamos:</w:t>
      </w:r>
    </w:p>
    <w:p w14:paraId="2F72CF73" w14:textId="77777777" w:rsidR="00AF2971" w:rsidRPr="00AF2971" w:rsidRDefault="00AF2971" w:rsidP="00AF2971">
      <w:pPr>
        <w:numPr>
          <w:ilvl w:val="1"/>
          <w:numId w:val="4"/>
        </w:numPr>
        <w:suppressAutoHyphens w:val="0"/>
        <w:jc w:val="both"/>
        <w:rPr>
          <w:sz w:val="22"/>
          <w:szCs w:val="22"/>
        </w:rPr>
      </w:pPr>
      <w:r w:rsidRPr="00AF2971">
        <w:rPr>
          <w:sz w:val="22"/>
          <w:szCs w:val="22"/>
        </w:rPr>
        <w:t>La crisis mundial producida en 1929 con la caída de la bolsa.</w:t>
      </w:r>
    </w:p>
    <w:p w14:paraId="628D2F97" w14:textId="77777777" w:rsidR="00AF2971" w:rsidRPr="00AF2971" w:rsidRDefault="00AF2971" w:rsidP="00AF2971">
      <w:pPr>
        <w:numPr>
          <w:ilvl w:val="1"/>
          <w:numId w:val="4"/>
        </w:numPr>
        <w:suppressAutoHyphens w:val="0"/>
        <w:jc w:val="both"/>
        <w:rPr>
          <w:sz w:val="22"/>
          <w:szCs w:val="22"/>
        </w:rPr>
      </w:pPr>
      <w:r w:rsidRPr="00AF2971">
        <w:rPr>
          <w:sz w:val="22"/>
          <w:szCs w:val="22"/>
        </w:rPr>
        <w:t>La aparición del Surrealismo (a partir de 1925), movimiento artístico que pretende dar una visión total del hombre (superrealismo).</w:t>
      </w:r>
    </w:p>
    <w:p w14:paraId="5D679243" w14:textId="77777777" w:rsidR="00AF2971" w:rsidRPr="00AF2971" w:rsidRDefault="00AF2971" w:rsidP="00AF2971">
      <w:pPr>
        <w:numPr>
          <w:ilvl w:val="1"/>
          <w:numId w:val="4"/>
        </w:numPr>
        <w:suppressAutoHyphens w:val="0"/>
        <w:jc w:val="both"/>
        <w:rPr>
          <w:sz w:val="22"/>
          <w:szCs w:val="22"/>
        </w:rPr>
      </w:pPr>
      <w:r w:rsidRPr="00AF2971">
        <w:rPr>
          <w:sz w:val="22"/>
          <w:szCs w:val="22"/>
        </w:rPr>
        <w:t>La difícil situación de España, abocada a la guerra civil.</w:t>
      </w:r>
    </w:p>
    <w:p w14:paraId="69630F72" w14:textId="04113812" w:rsidR="00AF2971" w:rsidRDefault="00AF2971" w:rsidP="00AF2971">
      <w:pPr>
        <w:numPr>
          <w:ilvl w:val="1"/>
          <w:numId w:val="4"/>
        </w:numPr>
        <w:suppressAutoHyphens w:val="0"/>
        <w:jc w:val="both"/>
        <w:rPr>
          <w:sz w:val="22"/>
          <w:szCs w:val="22"/>
        </w:rPr>
      </w:pPr>
      <w:r w:rsidRPr="00AF2971">
        <w:rPr>
          <w:sz w:val="22"/>
          <w:szCs w:val="22"/>
        </w:rPr>
        <w:t>La crisis personal que sufren algunos autores (Lorca, Alberti).</w:t>
      </w:r>
    </w:p>
    <w:p w14:paraId="23A0CFDA" w14:textId="77777777" w:rsidR="00111082" w:rsidRPr="00AF2971" w:rsidRDefault="00111082" w:rsidP="00AF2971">
      <w:pPr>
        <w:numPr>
          <w:ilvl w:val="1"/>
          <w:numId w:val="4"/>
        </w:numPr>
        <w:suppressAutoHyphens w:val="0"/>
        <w:jc w:val="both"/>
        <w:rPr>
          <w:sz w:val="22"/>
          <w:szCs w:val="22"/>
        </w:rPr>
      </w:pPr>
    </w:p>
    <w:p w14:paraId="185472F7" w14:textId="77777777" w:rsidR="00AF2971" w:rsidRPr="00111082" w:rsidRDefault="00AF2971" w:rsidP="00AF2971">
      <w:pPr>
        <w:jc w:val="both"/>
        <w:rPr>
          <w:b/>
          <w:sz w:val="22"/>
          <w:szCs w:val="22"/>
          <w:u w:val="single"/>
        </w:rPr>
      </w:pPr>
      <w:r w:rsidRPr="00111082">
        <w:rPr>
          <w:b/>
          <w:sz w:val="22"/>
          <w:szCs w:val="22"/>
          <w:u w:val="single"/>
        </w:rPr>
        <w:t>Tercera etapa (a partir de 1939)</w:t>
      </w:r>
    </w:p>
    <w:p w14:paraId="7ACB2C71" w14:textId="77777777" w:rsidR="00AF2971" w:rsidRPr="00AF2971" w:rsidRDefault="00AF2971" w:rsidP="00AF2971">
      <w:pPr>
        <w:ind w:firstLine="708"/>
        <w:jc w:val="both"/>
        <w:rPr>
          <w:sz w:val="22"/>
          <w:szCs w:val="22"/>
        </w:rPr>
      </w:pPr>
      <w:r w:rsidRPr="00AF2971">
        <w:rPr>
          <w:sz w:val="22"/>
          <w:szCs w:val="22"/>
        </w:rPr>
        <w:t xml:space="preserve"> </w:t>
      </w:r>
      <w:r w:rsidRPr="00AF2971">
        <w:rPr>
          <w:b/>
          <w:sz w:val="22"/>
          <w:szCs w:val="22"/>
        </w:rPr>
        <w:t>La Guerra Civil</w:t>
      </w:r>
      <w:r w:rsidRPr="00AF2971">
        <w:rPr>
          <w:sz w:val="22"/>
          <w:szCs w:val="22"/>
        </w:rPr>
        <w:t xml:space="preserve"> afectó a todos los poetas: Lorca muere asesinado en 1936. Los demás ―salvo Aleixandre, Dámaso Alonso y Gerardo Diego―, parten a un largo exilio. El grupo se dispersa. Los primeros años expresan el dolor y el desconcierto causados por la guerra y el destierro. Con el tiempo la mayoría de ellos van adaptándose a las nuevas circunstancias, aunque siguen escribiendo una poesía  profundamente humana.</w:t>
      </w:r>
    </w:p>
    <w:p w14:paraId="5F74EC86" w14:textId="77777777" w:rsidR="00604043" w:rsidRPr="00AF2971" w:rsidRDefault="00604043">
      <w:pPr>
        <w:rPr>
          <w:sz w:val="22"/>
          <w:szCs w:val="22"/>
        </w:rPr>
      </w:pPr>
      <w:bookmarkStart w:id="0" w:name="_GoBack"/>
      <w:bookmarkEnd w:id="0"/>
    </w:p>
    <w:sectPr w:rsidR="00604043" w:rsidRPr="00AF29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210EC"/>
    <w:multiLevelType w:val="hybridMultilevel"/>
    <w:tmpl w:val="E536D31C"/>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EAB81712">
      <w:start w:val="2"/>
      <w:numFmt w:val="bullet"/>
      <w:lvlText w:val="-"/>
      <w:lvlJc w:val="left"/>
      <w:pPr>
        <w:tabs>
          <w:tab w:val="num" w:pos="2340"/>
        </w:tabs>
        <w:ind w:left="2340" w:hanging="360"/>
      </w:pPr>
      <w:rPr>
        <w:rFonts w:ascii="Times New Roman" w:eastAsia="Times New Roman" w:hAnsi="Times New Roman" w:cs="Times New Roman" w:hint="default"/>
      </w:r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62146A6"/>
    <w:multiLevelType w:val="hybridMultilevel"/>
    <w:tmpl w:val="02220FA6"/>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396C3573"/>
    <w:multiLevelType w:val="singleLevel"/>
    <w:tmpl w:val="0C0A0017"/>
    <w:lvl w:ilvl="0">
      <w:start w:val="1"/>
      <w:numFmt w:val="lowerLetter"/>
      <w:lvlText w:val="%1)"/>
      <w:lvlJc w:val="left"/>
      <w:pPr>
        <w:tabs>
          <w:tab w:val="num" w:pos="360"/>
        </w:tabs>
        <w:ind w:left="360" w:hanging="360"/>
      </w:pPr>
    </w:lvl>
  </w:abstractNum>
  <w:abstractNum w:abstractNumId="3" w15:restartNumberingAfterBreak="0">
    <w:nsid w:val="3A8B14FB"/>
    <w:multiLevelType w:val="hybridMultilevel"/>
    <w:tmpl w:val="955C73F4"/>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EAB81712">
      <w:start w:val="2"/>
      <w:numFmt w:val="bullet"/>
      <w:lvlText w:val="-"/>
      <w:lvlJc w:val="left"/>
      <w:pPr>
        <w:tabs>
          <w:tab w:val="num" w:pos="1980"/>
        </w:tabs>
        <w:ind w:left="1980" w:hanging="360"/>
      </w:pPr>
      <w:rPr>
        <w:rFonts w:ascii="Times New Roman" w:eastAsia="Times New Roman" w:hAnsi="Times New Roman" w:cs="Times New Roman" w:hint="default"/>
      </w:r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num>
  <w:num w:numId="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5BB"/>
    <w:rsid w:val="00012F0D"/>
    <w:rsid w:val="00111082"/>
    <w:rsid w:val="00552E88"/>
    <w:rsid w:val="00604043"/>
    <w:rsid w:val="009165BB"/>
    <w:rsid w:val="00AF2971"/>
    <w:rsid w:val="00CF7F71"/>
    <w:rsid w:val="00D04D5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C480D"/>
  <w15:docId w15:val="{F594C617-0CE2-4CA6-A151-CF12AFC4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5BB"/>
    <w:pPr>
      <w:suppressAutoHyphens/>
      <w:spacing w:after="0" w:line="240" w:lineRule="auto"/>
    </w:pPr>
    <w:rPr>
      <w:rFonts w:eastAsia="Times New Roman"/>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65BB"/>
    <w:pPr>
      <w:autoSpaceDE w:val="0"/>
      <w:autoSpaceDN w:val="0"/>
      <w:adjustRightInd w:val="0"/>
      <w:spacing w:after="0" w:line="240" w:lineRule="auto"/>
    </w:pPr>
    <w:rPr>
      <w:rFonts w:eastAsia="Calibri"/>
      <w:color w:val="000000"/>
      <w:szCs w:val="24"/>
    </w:rPr>
  </w:style>
  <w:style w:type="paragraph" w:styleId="Prrafodelista">
    <w:name w:val="List Paragraph"/>
    <w:basedOn w:val="Normal"/>
    <w:uiPriority w:val="34"/>
    <w:qFormat/>
    <w:rsid w:val="00916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5109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Paco Martínez Carcelén</cp:lastModifiedBy>
  <cp:revision>4</cp:revision>
  <dcterms:created xsi:type="dcterms:W3CDTF">2017-01-10T17:25:00Z</dcterms:created>
  <dcterms:modified xsi:type="dcterms:W3CDTF">2018-01-16T12:17:00Z</dcterms:modified>
</cp:coreProperties>
</file>